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B96" w:rsidRPr="00D411E3" w:rsidP="00333B96">
      <w:pPr>
        <w:pStyle w:val="BodyText"/>
        <w:tabs>
          <w:tab w:val="left" w:pos="567"/>
        </w:tabs>
        <w:jc w:val="right"/>
        <w:rPr>
          <w:sz w:val="25"/>
          <w:szCs w:val="25"/>
        </w:rPr>
      </w:pPr>
      <w:r w:rsidRPr="00D411E3">
        <w:rPr>
          <w:sz w:val="25"/>
          <w:szCs w:val="25"/>
        </w:rPr>
        <w:t>Дело № 5-</w:t>
      </w:r>
      <w:r w:rsidRPr="00D411E3" w:rsidR="001401A7">
        <w:rPr>
          <w:sz w:val="25"/>
          <w:szCs w:val="25"/>
        </w:rPr>
        <w:t>595</w:t>
      </w:r>
      <w:r w:rsidRPr="00D411E3">
        <w:rPr>
          <w:sz w:val="25"/>
          <w:szCs w:val="25"/>
        </w:rPr>
        <w:t>-2002/2024</w:t>
      </w:r>
    </w:p>
    <w:p w:rsidR="00333B96" w:rsidRPr="00D411E3" w:rsidP="00333B96">
      <w:pPr>
        <w:pStyle w:val="BodyText"/>
        <w:tabs>
          <w:tab w:val="left" w:pos="567"/>
        </w:tabs>
        <w:jc w:val="center"/>
        <w:rPr>
          <w:sz w:val="25"/>
          <w:szCs w:val="25"/>
        </w:rPr>
      </w:pPr>
      <w:r w:rsidRPr="00D411E3">
        <w:rPr>
          <w:sz w:val="25"/>
          <w:szCs w:val="25"/>
        </w:rPr>
        <w:t>ПОСТАНОВЛЕНИЕ</w:t>
      </w:r>
    </w:p>
    <w:p w:rsidR="00333B96" w:rsidRPr="00D411E3" w:rsidP="00333B96">
      <w:pPr>
        <w:pStyle w:val="BodyText"/>
        <w:tabs>
          <w:tab w:val="left" w:pos="567"/>
        </w:tabs>
        <w:jc w:val="center"/>
        <w:rPr>
          <w:sz w:val="25"/>
          <w:szCs w:val="25"/>
        </w:rPr>
      </w:pPr>
      <w:r w:rsidRPr="00D411E3">
        <w:rPr>
          <w:sz w:val="25"/>
          <w:szCs w:val="25"/>
        </w:rPr>
        <w:t>по делу об административном правонарушении</w:t>
      </w:r>
    </w:p>
    <w:p w:rsidR="00333B96" w:rsidRPr="00D411E3" w:rsidP="00333B96">
      <w:pPr>
        <w:pStyle w:val="BodyText"/>
        <w:tabs>
          <w:tab w:val="left" w:pos="567"/>
        </w:tabs>
        <w:rPr>
          <w:sz w:val="25"/>
          <w:szCs w:val="25"/>
        </w:rPr>
      </w:pPr>
    </w:p>
    <w:p w:rsidR="00333B96" w:rsidRPr="00D411E3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D411E3">
        <w:rPr>
          <w:sz w:val="25"/>
          <w:szCs w:val="25"/>
        </w:rPr>
        <w:t xml:space="preserve">26 июня 2024 года                           </w:t>
      </w:r>
      <w:r w:rsidRPr="00D411E3">
        <w:rPr>
          <w:sz w:val="25"/>
          <w:szCs w:val="25"/>
        </w:rPr>
        <w:tab/>
      </w:r>
      <w:r w:rsidRPr="00D411E3">
        <w:rPr>
          <w:sz w:val="25"/>
          <w:szCs w:val="25"/>
        </w:rPr>
        <w:tab/>
      </w:r>
      <w:r w:rsidRPr="00D411E3">
        <w:rPr>
          <w:sz w:val="25"/>
          <w:szCs w:val="25"/>
        </w:rPr>
        <w:tab/>
        <w:t xml:space="preserve">                            г. Нефтеюганск</w:t>
      </w:r>
    </w:p>
    <w:p w:rsidR="00333B96" w:rsidRPr="00D411E3" w:rsidP="00333B96">
      <w:pPr>
        <w:pStyle w:val="BodyText"/>
        <w:tabs>
          <w:tab w:val="left" w:pos="567"/>
        </w:tabs>
        <w:rPr>
          <w:sz w:val="25"/>
          <w:szCs w:val="25"/>
        </w:rPr>
      </w:pPr>
    </w:p>
    <w:p w:rsidR="00333B96" w:rsidRPr="00D411E3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D411E3">
        <w:rPr>
          <w:sz w:val="25"/>
          <w:szCs w:val="25"/>
        </w:rPr>
        <w:t xml:space="preserve">     </w:t>
      </w:r>
      <w:r w:rsidRPr="00D411E3">
        <w:rPr>
          <w:sz w:val="25"/>
          <w:szCs w:val="25"/>
        </w:rPr>
        <w:tab/>
      </w:r>
      <w:r w:rsidRPr="00D411E3">
        <w:rPr>
          <w:sz w:val="25"/>
          <w:szCs w:val="25"/>
        </w:rPr>
        <w:t>Мировой судья судебного участка №2 Нефтеюганского судебного района Ханты-Мансийского автономного округа – Югры Е.А.Таскаева,</w:t>
      </w:r>
    </w:p>
    <w:p w:rsidR="00333B96" w:rsidRPr="00D411E3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D411E3">
        <w:rPr>
          <w:sz w:val="25"/>
          <w:szCs w:val="25"/>
        </w:rPr>
        <w:tab/>
        <w:t xml:space="preserve"> рассмотрев в открытом судебном заседании дело об административном правонарушении предусмотренного ч.2 ст. 15.33 Кодекса Российско</w:t>
      </w:r>
      <w:r w:rsidRPr="00D411E3">
        <w:rPr>
          <w:sz w:val="25"/>
          <w:szCs w:val="25"/>
        </w:rPr>
        <w:t>й Федерации об административных правонарушениях в отношении:</w:t>
      </w:r>
    </w:p>
    <w:p w:rsidR="00333B96" w:rsidRPr="00D411E3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D411E3">
        <w:rPr>
          <w:sz w:val="25"/>
          <w:szCs w:val="25"/>
        </w:rPr>
        <w:t>генерального директора ООО «</w:t>
      </w:r>
      <w:r w:rsidRPr="00D411E3">
        <w:rPr>
          <w:sz w:val="25"/>
          <w:szCs w:val="25"/>
        </w:rPr>
        <w:t>Интелком</w:t>
      </w:r>
      <w:r w:rsidRPr="00D411E3">
        <w:rPr>
          <w:sz w:val="25"/>
          <w:szCs w:val="25"/>
        </w:rPr>
        <w:t xml:space="preserve">» </w:t>
      </w:r>
      <w:r w:rsidRPr="00D411E3">
        <w:rPr>
          <w:sz w:val="25"/>
          <w:szCs w:val="25"/>
        </w:rPr>
        <w:t>Дудича</w:t>
      </w:r>
      <w:r w:rsidRPr="00D411E3">
        <w:rPr>
          <w:sz w:val="25"/>
          <w:szCs w:val="25"/>
        </w:rPr>
        <w:t xml:space="preserve"> А</w:t>
      </w:r>
      <w:r w:rsidRPr="00007ADC">
        <w:rPr>
          <w:sz w:val="25"/>
          <w:szCs w:val="25"/>
        </w:rPr>
        <w:t>.</w:t>
      </w:r>
      <w:r w:rsidRPr="00D411E3">
        <w:rPr>
          <w:sz w:val="25"/>
          <w:szCs w:val="25"/>
        </w:rPr>
        <w:t>И</w:t>
      </w:r>
      <w:r w:rsidRPr="00007ADC">
        <w:rPr>
          <w:sz w:val="25"/>
          <w:szCs w:val="25"/>
        </w:rPr>
        <w:t>.</w:t>
      </w:r>
      <w:r w:rsidRPr="00D411E3">
        <w:rPr>
          <w:sz w:val="25"/>
          <w:szCs w:val="25"/>
        </w:rPr>
        <w:t xml:space="preserve">, </w:t>
      </w:r>
      <w:r w:rsidRPr="00007ADC">
        <w:rPr>
          <w:sz w:val="25"/>
          <w:szCs w:val="25"/>
        </w:rPr>
        <w:t>***</w:t>
      </w:r>
      <w:r w:rsidRPr="00D411E3">
        <w:rPr>
          <w:sz w:val="25"/>
          <w:szCs w:val="25"/>
        </w:rPr>
        <w:t xml:space="preserve"> </w:t>
      </w:r>
      <w:r w:rsidRPr="00D411E3">
        <w:rPr>
          <w:sz w:val="25"/>
          <w:szCs w:val="25"/>
          <w:lang w:val="x-none"/>
        </w:rPr>
        <w:t xml:space="preserve">года </w:t>
      </w:r>
      <w:r w:rsidRPr="00D411E3">
        <w:rPr>
          <w:sz w:val="25"/>
          <w:szCs w:val="25"/>
        </w:rPr>
        <w:t xml:space="preserve">рождения, уроженца </w:t>
      </w:r>
      <w:r w:rsidRPr="00007ADC">
        <w:rPr>
          <w:sz w:val="25"/>
          <w:szCs w:val="25"/>
        </w:rPr>
        <w:t>***</w:t>
      </w:r>
      <w:r w:rsidRPr="00D411E3">
        <w:rPr>
          <w:sz w:val="25"/>
          <w:szCs w:val="25"/>
          <w:lang w:val="x-none"/>
        </w:rPr>
        <w:t xml:space="preserve">, </w:t>
      </w:r>
      <w:r w:rsidRPr="00D411E3">
        <w:rPr>
          <w:sz w:val="25"/>
          <w:szCs w:val="25"/>
        </w:rPr>
        <w:t>гражданина Российской Федерации, зарегистрированного по адр</w:t>
      </w:r>
      <w:r w:rsidRPr="00D411E3">
        <w:rPr>
          <w:sz w:val="25"/>
          <w:szCs w:val="25"/>
        </w:rPr>
        <w:t xml:space="preserve">есу: </w:t>
      </w:r>
      <w:r>
        <w:rPr>
          <w:szCs w:val="28"/>
        </w:rPr>
        <w:t>***</w:t>
      </w:r>
      <w:r w:rsidRPr="00D411E3">
        <w:rPr>
          <w:sz w:val="25"/>
          <w:szCs w:val="25"/>
        </w:rPr>
        <w:t xml:space="preserve">, </w:t>
      </w:r>
      <w:r w:rsidRPr="00007ADC">
        <w:rPr>
          <w:sz w:val="25"/>
          <w:szCs w:val="25"/>
        </w:rPr>
        <w:t>***</w:t>
      </w:r>
      <w:r w:rsidRPr="00D411E3">
        <w:rPr>
          <w:sz w:val="25"/>
          <w:szCs w:val="25"/>
        </w:rPr>
        <w:t>,</w:t>
      </w:r>
    </w:p>
    <w:p w:rsidR="00333B96" w:rsidRPr="00D411E3" w:rsidP="00333B96">
      <w:pPr>
        <w:pStyle w:val="BodyText"/>
        <w:tabs>
          <w:tab w:val="left" w:pos="567"/>
        </w:tabs>
        <w:rPr>
          <w:sz w:val="25"/>
          <w:szCs w:val="25"/>
        </w:rPr>
      </w:pPr>
    </w:p>
    <w:p w:rsidR="00333B96" w:rsidRPr="00D411E3" w:rsidP="00333B96">
      <w:pPr>
        <w:jc w:val="center"/>
        <w:rPr>
          <w:bCs/>
          <w:sz w:val="25"/>
          <w:szCs w:val="25"/>
        </w:rPr>
      </w:pPr>
      <w:r w:rsidRPr="00D411E3">
        <w:rPr>
          <w:bCs/>
          <w:sz w:val="25"/>
          <w:szCs w:val="25"/>
        </w:rPr>
        <w:t>У С Т А Н О В И Л:</w:t>
      </w:r>
    </w:p>
    <w:p w:rsidR="00333B96" w:rsidRPr="00D411E3" w:rsidP="00333B96">
      <w:pPr>
        <w:pStyle w:val="BodyText"/>
        <w:ind w:firstLine="567"/>
        <w:rPr>
          <w:sz w:val="25"/>
          <w:szCs w:val="25"/>
        </w:rPr>
      </w:pPr>
      <w:r w:rsidRPr="00D411E3">
        <w:rPr>
          <w:sz w:val="25"/>
          <w:szCs w:val="25"/>
        </w:rPr>
        <w:t xml:space="preserve">Дудич А.И., являясь директором ООО «Интелком», расположенного по адресу: ХМАО-Югра, г. Нефтеюганск, мкрн.9, д.16, пом.15, несвоевременно представил в территориальный </w:t>
      </w:r>
      <w:r w:rsidRPr="00D411E3">
        <w:rPr>
          <w:sz w:val="25"/>
          <w:szCs w:val="25"/>
        </w:rPr>
        <w:t>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</w:t>
      </w:r>
      <w:r w:rsidRPr="00D411E3">
        <w:rPr>
          <w:sz w:val="25"/>
          <w:szCs w:val="25"/>
        </w:rPr>
        <w:t xml:space="preserve">аев на производстве и профессиональных заболеваний (ЕФС-1) за </w:t>
      </w:r>
      <w:r w:rsidRPr="00D411E3" w:rsidR="001401A7">
        <w:rPr>
          <w:sz w:val="25"/>
          <w:szCs w:val="25"/>
        </w:rPr>
        <w:t>3</w:t>
      </w:r>
      <w:r w:rsidRPr="00D411E3">
        <w:rPr>
          <w:sz w:val="25"/>
          <w:szCs w:val="25"/>
        </w:rPr>
        <w:t xml:space="preserve"> квартал 2023 года. Срок представления отчета не позднее </w:t>
      </w:r>
      <w:r w:rsidRPr="00D411E3" w:rsidR="001401A7">
        <w:rPr>
          <w:sz w:val="25"/>
          <w:szCs w:val="25"/>
        </w:rPr>
        <w:t>25.10.2023</w:t>
      </w:r>
      <w:r w:rsidRPr="00D411E3">
        <w:rPr>
          <w:sz w:val="25"/>
          <w:szCs w:val="25"/>
        </w:rPr>
        <w:t xml:space="preserve">,   фактически предоставлен в электронном виде 15.03.2024. </w:t>
      </w:r>
    </w:p>
    <w:p w:rsidR="00333B96" w:rsidRPr="00D411E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D411E3">
        <w:rPr>
          <w:sz w:val="25"/>
          <w:szCs w:val="25"/>
        </w:rPr>
        <w:t>Дудич А.И., извещенный судом о времени и месте рассмотрения дела н</w:t>
      </w:r>
      <w:r w:rsidRPr="00D411E3">
        <w:rPr>
          <w:sz w:val="25"/>
          <w:szCs w:val="25"/>
        </w:rPr>
        <w:t>адлежащим образом, в судебное заседание не явился, о причинах неявки суду не сообщил.</w:t>
      </w:r>
    </w:p>
    <w:p w:rsidR="00333B96" w:rsidRPr="00D411E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D411E3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</w:t>
      </w:r>
      <w:r w:rsidRPr="00D411E3">
        <w:rPr>
          <w:sz w:val="25"/>
          <w:szCs w:val="25"/>
        </w:rPr>
        <w:t>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</w:t>
      </w:r>
      <w:r w:rsidRPr="00D411E3">
        <w:rPr>
          <w:sz w:val="25"/>
          <w:szCs w:val="25"/>
        </w:rPr>
        <w:t>ть дело об административном правонарушении в отношении Дудича А.И. в его отсутствие.</w:t>
      </w:r>
    </w:p>
    <w:p w:rsidR="00333B96" w:rsidRPr="00D411E3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D411E3">
        <w:rPr>
          <w:sz w:val="25"/>
          <w:szCs w:val="25"/>
        </w:rPr>
        <w:tab/>
        <w:t>Суд исследовав материалы дела, считает, что вина Дудича А.И. в совершении правонарушения полностью доказана и подтверждается следующими доказательствами:</w:t>
      </w:r>
    </w:p>
    <w:p w:rsidR="00333B96" w:rsidRPr="00D411E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D411E3">
        <w:rPr>
          <w:sz w:val="25"/>
          <w:szCs w:val="25"/>
        </w:rPr>
        <w:t xml:space="preserve"> - протоколом об</w:t>
      </w:r>
      <w:r w:rsidRPr="00D411E3">
        <w:rPr>
          <w:sz w:val="25"/>
          <w:szCs w:val="25"/>
        </w:rPr>
        <w:t xml:space="preserve"> административном правонарушении № </w:t>
      </w:r>
      <w:r w:rsidRPr="00007ADC">
        <w:rPr>
          <w:sz w:val="25"/>
          <w:szCs w:val="25"/>
        </w:rPr>
        <w:t>***</w:t>
      </w:r>
      <w:r w:rsidRPr="00D411E3">
        <w:rPr>
          <w:sz w:val="25"/>
          <w:szCs w:val="25"/>
        </w:rPr>
        <w:t xml:space="preserve"> от 22.05.2024, согласно которому </w:t>
      </w:r>
      <w:r w:rsidRPr="00D411E3" w:rsidR="008A2CB2">
        <w:rPr>
          <w:sz w:val="25"/>
          <w:szCs w:val="25"/>
        </w:rPr>
        <w:t>Дудич А.И., являясь директором ООО «Интелком», расположенного по адресу: ХМАО-Югра, г. Нефтеюганск, мкрн.9, д.16, пом.15,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</w:t>
      </w:r>
      <w:r w:rsidRPr="00D411E3" w:rsidR="001401A7">
        <w:rPr>
          <w:sz w:val="25"/>
          <w:szCs w:val="25"/>
        </w:rPr>
        <w:t>нальных заболеваний (ЕФС-1) за 3</w:t>
      </w:r>
      <w:r w:rsidRPr="00D411E3" w:rsidR="008A2CB2">
        <w:rPr>
          <w:sz w:val="25"/>
          <w:szCs w:val="25"/>
        </w:rPr>
        <w:t xml:space="preserve"> квартал 2023 года. Срок представления отчета не позднее 25.</w:t>
      </w:r>
      <w:r w:rsidRPr="00D411E3" w:rsidR="001401A7">
        <w:rPr>
          <w:sz w:val="25"/>
          <w:szCs w:val="25"/>
        </w:rPr>
        <w:t>10.2023</w:t>
      </w:r>
      <w:r w:rsidRPr="00D411E3" w:rsidR="008A2CB2">
        <w:rPr>
          <w:sz w:val="25"/>
          <w:szCs w:val="25"/>
        </w:rPr>
        <w:t xml:space="preserve">,   фактически предоставлен в электронном виде 15.03.2024. </w:t>
      </w:r>
      <w:r w:rsidRPr="00D411E3">
        <w:rPr>
          <w:sz w:val="25"/>
          <w:szCs w:val="25"/>
        </w:rPr>
        <w:t>Протокол составлен в отсутствие Дудича А.И., извещенного надлежащим образом о врем</w:t>
      </w:r>
      <w:r w:rsidRPr="00D411E3">
        <w:rPr>
          <w:sz w:val="25"/>
          <w:szCs w:val="25"/>
        </w:rPr>
        <w:t xml:space="preserve">ени и месте составления протокола; </w:t>
      </w:r>
    </w:p>
    <w:p w:rsidR="00333B96" w:rsidRPr="00D411E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D411E3">
        <w:rPr>
          <w:sz w:val="25"/>
          <w:szCs w:val="25"/>
        </w:rPr>
        <w:t>- извещением о вызове должностного лица для составления протокола об административном правонарушении от 27.03.2024;</w:t>
      </w:r>
    </w:p>
    <w:p w:rsidR="00333B96" w:rsidRPr="00D411E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D411E3">
        <w:rPr>
          <w:sz w:val="25"/>
          <w:szCs w:val="25"/>
        </w:rPr>
        <w:t>- списком внутренних почтовых отправлений;</w:t>
      </w:r>
    </w:p>
    <w:p w:rsidR="00333B96" w:rsidRPr="00D411E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D411E3">
        <w:rPr>
          <w:sz w:val="25"/>
          <w:szCs w:val="25"/>
        </w:rPr>
        <w:t>- отчетом об отслеживании почтового отправления;</w:t>
      </w:r>
    </w:p>
    <w:p w:rsidR="00333B96" w:rsidRPr="00D411E3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D411E3">
        <w:rPr>
          <w:sz w:val="25"/>
          <w:szCs w:val="25"/>
        </w:rPr>
        <w:t>- сведениями</w:t>
      </w:r>
      <w:r w:rsidRPr="00D411E3">
        <w:rPr>
          <w:sz w:val="25"/>
          <w:szCs w:val="25"/>
        </w:rPr>
        <w:t xml:space="preserve"> о предоставлении ООО «Интелком» отчета за </w:t>
      </w:r>
      <w:r w:rsidRPr="00D411E3" w:rsidR="001401A7">
        <w:rPr>
          <w:sz w:val="25"/>
          <w:szCs w:val="25"/>
        </w:rPr>
        <w:t>3</w:t>
      </w:r>
      <w:r w:rsidRPr="00D411E3">
        <w:rPr>
          <w:sz w:val="25"/>
          <w:szCs w:val="25"/>
        </w:rPr>
        <w:t xml:space="preserve"> квартал 2023 года, согласно которым отчет в электронном виде предоставлен 15.03.2024; </w:t>
      </w:r>
    </w:p>
    <w:p w:rsidR="00333B96" w:rsidRPr="00D411E3" w:rsidP="00333B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411E3">
        <w:rPr>
          <w:sz w:val="25"/>
          <w:szCs w:val="25"/>
        </w:rPr>
        <w:t>- выпиской из Единого государственного реестра юридических лиц, свидетельствующей о государственной регистрации ООО «</w:t>
      </w:r>
      <w:r w:rsidRPr="00D411E3">
        <w:rPr>
          <w:sz w:val="25"/>
          <w:szCs w:val="25"/>
        </w:rPr>
        <w:t>Интелком» генеральным директором которого является Дудич А.И.</w:t>
      </w:r>
    </w:p>
    <w:p w:rsidR="00333B96" w:rsidRPr="00D411E3" w:rsidP="00333B96">
      <w:pPr>
        <w:shd w:val="clear" w:color="auto" w:fill="FFFFFF"/>
        <w:ind w:left="5" w:right="10" w:firstLine="533"/>
        <w:jc w:val="both"/>
        <w:rPr>
          <w:sz w:val="25"/>
          <w:szCs w:val="25"/>
        </w:rPr>
      </w:pPr>
      <w:r w:rsidRPr="00D411E3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</w:t>
      </w:r>
      <w:r w:rsidRPr="00D411E3">
        <w:rPr>
          <w:sz w:val="25"/>
          <w:szCs w:val="25"/>
        </w:rPr>
        <w:t>нований им не доверять.</w:t>
      </w:r>
    </w:p>
    <w:p w:rsidR="00333B96" w:rsidRPr="00D411E3" w:rsidP="00333B96">
      <w:pPr>
        <w:ind w:firstLine="533"/>
        <w:jc w:val="both"/>
        <w:rPr>
          <w:sz w:val="25"/>
          <w:szCs w:val="25"/>
        </w:rPr>
      </w:pPr>
      <w:r w:rsidRPr="00D411E3">
        <w:rPr>
          <w:sz w:val="25"/>
          <w:szCs w:val="25"/>
        </w:rPr>
        <w:t xml:space="preserve"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обязан </w:t>
      </w:r>
      <w:r w:rsidRPr="00D411E3">
        <w:rPr>
          <w:sz w:val="25"/>
          <w:szCs w:val="25"/>
          <w:shd w:val="clear" w:color="auto" w:fill="FFFFFF"/>
        </w:rPr>
        <w:t>своевременно представ</w:t>
      </w:r>
      <w:r w:rsidRPr="00D411E3">
        <w:rPr>
          <w:sz w:val="25"/>
          <w:szCs w:val="25"/>
          <w:shd w:val="clear" w:color="auto" w:fill="FFFFFF"/>
        </w:rPr>
        <w:t>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4" w:anchor="/document/12112505/entry/63" w:history="1">
        <w:r w:rsidRPr="00D411E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подпунктами 2</w:t>
        </w:r>
      </w:hyperlink>
      <w:r w:rsidRPr="00D411E3">
        <w:rPr>
          <w:sz w:val="25"/>
          <w:szCs w:val="25"/>
          <w:shd w:val="clear" w:color="auto" w:fill="FFFFFF"/>
        </w:rPr>
        <w:t>, </w:t>
      </w:r>
      <w:hyperlink r:id="rId4" w:anchor="/document/12112505/entry/6132" w:history="1">
        <w:r w:rsidRPr="00D411E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3.2</w:t>
        </w:r>
      </w:hyperlink>
      <w:r w:rsidRPr="00D411E3">
        <w:rPr>
          <w:sz w:val="25"/>
          <w:szCs w:val="25"/>
          <w:shd w:val="clear" w:color="auto" w:fill="FFFFFF"/>
        </w:rPr>
        <w:t> и </w:t>
      </w:r>
      <w:hyperlink r:id="rId4" w:anchor="/document/12112505/entry/65" w:history="1">
        <w:r w:rsidRPr="00D411E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4 пункта 1 статьи 6</w:t>
        </w:r>
      </w:hyperlink>
      <w:r w:rsidRPr="00D411E3">
        <w:rPr>
          <w:sz w:val="25"/>
          <w:szCs w:val="25"/>
          <w:shd w:val="clear" w:color="auto" w:fill="FFFFFF"/>
        </w:rPr>
        <w:t> настоящего Федерального закона, если такие документы (содержащиеся в</w:t>
      </w:r>
      <w:r w:rsidRPr="00D411E3">
        <w:rPr>
          <w:sz w:val="25"/>
          <w:szCs w:val="25"/>
          <w:shd w:val="clear" w:color="auto" w:fill="FFFFFF"/>
        </w:rPr>
        <w:t xml:space="preserve">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</w:t>
      </w:r>
      <w:r w:rsidRPr="00D411E3">
        <w:rPr>
          <w:sz w:val="25"/>
          <w:szCs w:val="25"/>
          <w:shd w:val="clear" w:color="auto" w:fill="FFFFFF"/>
        </w:rPr>
        <w:t>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4" w:anchor="/document/12177515/entry/7" w:history="1">
        <w:r w:rsidRPr="00D411E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Федеральным законом</w:t>
        </w:r>
      </w:hyperlink>
      <w:r w:rsidRPr="00D411E3">
        <w:rPr>
          <w:sz w:val="25"/>
          <w:szCs w:val="25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333B96" w:rsidRPr="00D411E3" w:rsidP="00333B96">
      <w:pPr>
        <w:ind w:firstLine="533"/>
        <w:jc w:val="both"/>
        <w:rPr>
          <w:sz w:val="25"/>
          <w:szCs w:val="25"/>
        </w:rPr>
      </w:pPr>
      <w:r w:rsidRPr="00D411E3">
        <w:rPr>
          <w:sz w:val="25"/>
          <w:szCs w:val="25"/>
        </w:rPr>
        <w:t>В соответствии с ч. 1 ст. 19 Федерального за</w:t>
      </w:r>
      <w:r w:rsidRPr="00D411E3">
        <w:rPr>
          <w:sz w:val="25"/>
          <w:szCs w:val="25"/>
        </w:rPr>
        <w:t>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</w:t>
      </w:r>
      <w:r w:rsidRPr="00D411E3">
        <w:rPr>
          <w:sz w:val="25"/>
          <w:szCs w:val="25"/>
        </w:rPr>
        <w:t>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</w:t>
      </w:r>
      <w:r w:rsidRPr="00D411E3">
        <w:rPr>
          <w:sz w:val="25"/>
          <w:szCs w:val="25"/>
        </w:rPr>
        <w:t>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333B96" w:rsidRPr="00D411E3" w:rsidP="00333B96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5"/>
          <w:szCs w:val="25"/>
        </w:rPr>
      </w:pPr>
      <w:r w:rsidRPr="00D411E3">
        <w:rPr>
          <w:sz w:val="25"/>
          <w:szCs w:val="25"/>
        </w:rPr>
        <w:t xml:space="preserve">В соответствии с ч. 1 ст. 24 </w:t>
      </w:r>
      <w:r w:rsidRPr="00D411E3">
        <w:rPr>
          <w:sz w:val="25"/>
          <w:szCs w:val="25"/>
        </w:rPr>
        <w:t>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 </w:t>
      </w:r>
      <w:hyperlink r:id="rId4" w:anchor="/document/404778833/entry/2000" w:history="1">
        <w:r w:rsidRPr="00D411E3">
          <w:rPr>
            <w:rStyle w:val="Hyperlink"/>
            <w:color w:val="auto"/>
            <w:sz w:val="25"/>
            <w:szCs w:val="25"/>
            <w:u w:val="none"/>
          </w:rPr>
          <w:t>учет</w:t>
        </w:r>
      </w:hyperlink>
      <w:r w:rsidRPr="00D411E3">
        <w:rPr>
          <w:sz w:val="25"/>
          <w:szCs w:val="25"/>
        </w:rPr>
        <w:t> случаев производственного </w:t>
      </w:r>
      <w:r w:rsidRPr="00D411E3">
        <w:rPr>
          <w:rStyle w:val="Emphasis"/>
          <w:i w:val="0"/>
          <w:sz w:val="25"/>
          <w:szCs w:val="25"/>
        </w:rPr>
        <w:t>травматизма</w:t>
      </w:r>
      <w:r w:rsidRPr="00D411E3">
        <w:rPr>
          <w:sz w:val="25"/>
          <w:szCs w:val="25"/>
        </w:rPr>
        <w:t> 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</w:t>
      </w:r>
      <w:r w:rsidRPr="00D411E3">
        <w:rPr>
          <w:sz w:val="25"/>
          <w:szCs w:val="25"/>
        </w:rPr>
        <w:t>ь.</w:t>
      </w:r>
    </w:p>
    <w:p w:rsidR="00333B96" w:rsidRPr="00D411E3" w:rsidP="00333B96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5"/>
          <w:szCs w:val="25"/>
        </w:rPr>
      </w:pPr>
      <w:r w:rsidRPr="00D411E3">
        <w:rPr>
          <w:sz w:val="25"/>
          <w:szCs w:val="25"/>
        </w:rPr>
        <w:t>Страхователи ежеквартально не позднее 25-го числа месяца, следующего за </w:t>
      </w:r>
      <w:hyperlink r:id="rId4" w:anchor="/document/12112505/entry/22102" w:history="1">
        <w:r w:rsidRPr="00D411E3">
          <w:rPr>
            <w:rStyle w:val="Hyperlink"/>
            <w:color w:val="auto"/>
            <w:sz w:val="25"/>
            <w:szCs w:val="25"/>
            <w:u w:val="none"/>
          </w:rPr>
          <w:t>отчетным периодом</w:t>
        </w:r>
      </w:hyperlink>
      <w:r w:rsidRPr="00D411E3">
        <w:rPr>
          <w:sz w:val="25"/>
          <w:szCs w:val="25"/>
        </w:rPr>
        <w:t>, представляют в территориальный орган страховщика по месту их регистрации сведе</w:t>
      </w:r>
      <w:r w:rsidRPr="00D411E3">
        <w:rPr>
          <w:sz w:val="25"/>
          <w:szCs w:val="25"/>
        </w:rPr>
        <w:t>ния о начисленных страховых взносах в составе </w:t>
      </w:r>
      <w:hyperlink r:id="rId4" w:anchor="/document/408253699/entry/1000" w:history="1">
        <w:r w:rsidRPr="00D411E3">
          <w:rPr>
            <w:rStyle w:val="Hyperlink"/>
            <w:color w:val="auto"/>
            <w:sz w:val="25"/>
            <w:szCs w:val="25"/>
            <w:u w:val="none"/>
          </w:rPr>
          <w:t>единой формы</w:t>
        </w:r>
      </w:hyperlink>
      <w:r w:rsidRPr="00D411E3">
        <w:rPr>
          <w:sz w:val="25"/>
          <w:szCs w:val="25"/>
        </w:rPr>
        <w:t> сведений, предусмотренной </w:t>
      </w:r>
      <w:hyperlink r:id="rId4" w:anchor="/document/10106192/entry/8" w:history="1">
        <w:r w:rsidRPr="00D411E3">
          <w:rPr>
            <w:rStyle w:val="Hyperlink"/>
            <w:color w:val="auto"/>
            <w:sz w:val="25"/>
            <w:szCs w:val="25"/>
            <w:u w:val="none"/>
          </w:rPr>
          <w:t>статьей</w:t>
        </w:r>
        <w:r w:rsidRPr="00D411E3">
          <w:rPr>
            <w:rStyle w:val="Hyperlink"/>
            <w:color w:val="auto"/>
            <w:sz w:val="25"/>
            <w:szCs w:val="25"/>
            <w:u w:val="none"/>
          </w:rPr>
          <w:t xml:space="preserve"> 8</w:t>
        </w:r>
      </w:hyperlink>
      <w:r w:rsidRPr="00D411E3">
        <w:rPr>
          <w:sz w:val="25"/>
          <w:szCs w:val="25"/>
        </w:rPr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333B96" w:rsidRPr="00D411E3" w:rsidP="00333B96">
      <w:pPr>
        <w:ind w:firstLine="533"/>
        <w:jc w:val="both"/>
        <w:rPr>
          <w:sz w:val="25"/>
          <w:szCs w:val="25"/>
          <w:shd w:val="clear" w:color="auto" w:fill="FFFFFF"/>
        </w:rPr>
      </w:pPr>
      <w:r w:rsidRPr="00D411E3">
        <w:rPr>
          <w:sz w:val="25"/>
          <w:szCs w:val="25"/>
          <w:shd w:val="clear" w:color="auto" w:fill="FFFFFF"/>
        </w:rPr>
        <w:t xml:space="preserve"> В судебном заседании установлено, что обязанность, установленная</w:t>
      </w:r>
      <w:r w:rsidRPr="00D411E3">
        <w:rPr>
          <w:sz w:val="25"/>
          <w:szCs w:val="25"/>
          <w:shd w:val="clear" w:color="auto" w:fill="FFFFFF"/>
        </w:rPr>
        <w:t xml:space="preserve"> вышеуказанными положениями ФЗ «</w:t>
      </w:r>
      <w:r w:rsidRPr="00D411E3">
        <w:rPr>
          <w:sz w:val="25"/>
          <w:szCs w:val="25"/>
        </w:rPr>
        <w:t>Об обязательном социальном страховании от несчастных случаев на производстве и профессиональных заболеваний», Дудичем А.И. в установленные сроки не исполнена.</w:t>
      </w:r>
      <w:r w:rsidRPr="00D411E3">
        <w:rPr>
          <w:sz w:val="25"/>
          <w:szCs w:val="25"/>
          <w:shd w:val="clear" w:color="auto" w:fill="FFFFFF"/>
        </w:rPr>
        <w:t xml:space="preserve"> </w:t>
      </w:r>
    </w:p>
    <w:p w:rsidR="00333B96" w:rsidRPr="00D411E3" w:rsidP="00333B96">
      <w:pPr>
        <w:shd w:val="clear" w:color="auto" w:fill="FFFFFF"/>
        <w:spacing w:line="290" w:lineRule="atLeast"/>
        <w:ind w:firstLine="533"/>
        <w:jc w:val="both"/>
        <w:rPr>
          <w:sz w:val="25"/>
          <w:szCs w:val="25"/>
        </w:rPr>
      </w:pPr>
      <w:r w:rsidRPr="00D411E3">
        <w:rPr>
          <w:sz w:val="25"/>
          <w:szCs w:val="25"/>
        </w:rPr>
        <w:t>Действия должностного лица Дудича А.И. судья квалифицирует по ч.</w:t>
      </w:r>
      <w:r w:rsidRPr="00D411E3">
        <w:rPr>
          <w:sz w:val="25"/>
          <w:szCs w:val="25"/>
        </w:rPr>
        <w:t xml:space="preserve"> 2 ст. 15.33 Кодекса Российской Федерации об административных правонарушениях, </w:t>
      </w:r>
      <w:r w:rsidRPr="00D411E3">
        <w:rPr>
          <w:sz w:val="25"/>
          <w:szCs w:val="25"/>
          <w:shd w:val="clear" w:color="auto" w:fill="FFFFFF"/>
        </w:rPr>
        <w:t>как нарушение установленных </w:t>
      </w:r>
      <w:hyperlink r:id="rId4" w:anchor="/document/12112505/entry/24" w:history="1">
        <w:r w:rsidRPr="00D411E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D411E3">
        <w:rPr>
          <w:sz w:val="25"/>
          <w:szCs w:val="25"/>
          <w:shd w:val="clear" w:color="auto" w:fill="FFFFFF"/>
        </w:rPr>
        <w:t> Российской Федерации об обязательном социальном ст</w:t>
      </w:r>
      <w:r w:rsidRPr="00D411E3">
        <w:rPr>
          <w:sz w:val="25"/>
          <w:szCs w:val="25"/>
          <w:shd w:val="clear" w:color="auto" w:fill="FFFFFF"/>
        </w:rPr>
        <w:t>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411E3">
        <w:rPr>
          <w:sz w:val="25"/>
          <w:szCs w:val="25"/>
        </w:rPr>
        <w:t>.</w:t>
      </w:r>
    </w:p>
    <w:p w:rsidR="00333B96" w:rsidRPr="00D411E3" w:rsidP="00333B96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D411E3">
        <w:rPr>
          <w:sz w:val="25"/>
          <w:szCs w:val="25"/>
        </w:rPr>
        <w:t>При назначении наказания судья учитывает обстоятельства дела, характер данного правонарушения, данные о личности Дудича А.И.</w:t>
      </w:r>
    </w:p>
    <w:p w:rsidR="00333B96" w:rsidRPr="00D411E3" w:rsidP="00333B96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D411E3">
        <w:rPr>
          <w:sz w:val="25"/>
          <w:szCs w:val="25"/>
        </w:rPr>
        <w:t xml:space="preserve">Обстоятельств, смягчающих, отягчающих административную ответственность в соответствии со ст. 4.2, 4.3 Кодекса Российской Федерации </w:t>
      </w:r>
      <w:r w:rsidRPr="00D411E3">
        <w:rPr>
          <w:sz w:val="25"/>
          <w:szCs w:val="25"/>
        </w:rPr>
        <w:t>об административных правонарушениях, не установлено.</w:t>
      </w:r>
    </w:p>
    <w:p w:rsidR="00333B96" w:rsidRPr="00D411E3" w:rsidP="00333B96">
      <w:pPr>
        <w:tabs>
          <w:tab w:val="left" w:pos="426"/>
        </w:tabs>
        <w:ind w:firstLine="169"/>
        <w:jc w:val="both"/>
        <w:rPr>
          <w:sz w:val="25"/>
          <w:szCs w:val="25"/>
        </w:rPr>
      </w:pPr>
      <w:r w:rsidRPr="00D411E3">
        <w:rPr>
          <w:sz w:val="25"/>
          <w:szCs w:val="25"/>
        </w:rPr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333B96" w:rsidRPr="00D411E3" w:rsidP="00333B96">
      <w:pPr>
        <w:tabs>
          <w:tab w:val="left" w:pos="426"/>
        </w:tabs>
        <w:ind w:firstLine="169"/>
        <w:jc w:val="both"/>
        <w:rPr>
          <w:sz w:val="25"/>
          <w:szCs w:val="25"/>
        </w:rPr>
      </w:pPr>
    </w:p>
    <w:p w:rsidR="00333B96" w:rsidRPr="00D411E3" w:rsidP="00333B96">
      <w:pPr>
        <w:shd w:val="clear" w:color="auto" w:fill="FFFFFF"/>
        <w:spacing w:line="120" w:lineRule="auto"/>
        <w:ind w:left="28" w:right="11" w:firstLine="720"/>
        <w:jc w:val="both"/>
        <w:rPr>
          <w:sz w:val="25"/>
          <w:szCs w:val="25"/>
        </w:rPr>
      </w:pPr>
    </w:p>
    <w:p w:rsidR="00333B96" w:rsidRPr="00D411E3" w:rsidP="00333B96">
      <w:pPr>
        <w:shd w:val="clear" w:color="auto" w:fill="FFFFFF"/>
        <w:ind w:right="5"/>
        <w:jc w:val="center"/>
        <w:rPr>
          <w:sz w:val="25"/>
          <w:szCs w:val="25"/>
        </w:rPr>
      </w:pPr>
      <w:r w:rsidRPr="00D411E3">
        <w:rPr>
          <w:spacing w:val="20"/>
          <w:sz w:val="25"/>
          <w:szCs w:val="25"/>
        </w:rPr>
        <w:t>ПОСТАНОВИЛ</w:t>
      </w:r>
      <w:r w:rsidRPr="00D411E3">
        <w:rPr>
          <w:sz w:val="25"/>
          <w:szCs w:val="25"/>
        </w:rPr>
        <w:t>:</w:t>
      </w:r>
    </w:p>
    <w:p w:rsidR="00333B96" w:rsidRPr="00D411E3" w:rsidP="00333B96">
      <w:pPr>
        <w:shd w:val="clear" w:color="auto" w:fill="FFFFFF"/>
        <w:tabs>
          <w:tab w:val="left" w:pos="8203"/>
        </w:tabs>
        <w:ind w:left="5" w:right="24"/>
        <w:jc w:val="both"/>
        <w:rPr>
          <w:sz w:val="25"/>
          <w:szCs w:val="25"/>
        </w:rPr>
      </w:pPr>
      <w:r w:rsidRPr="00D411E3">
        <w:rPr>
          <w:sz w:val="25"/>
          <w:szCs w:val="25"/>
        </w:rPr>
        <w:t xml:space="preserve">        генерального директора ООО «</w:t>
      </w:r>
      <w:r w:rsidRPr="00D411E3">
        <w:rPr>
          <w:sz w:val="25"/>
          <w:szCs w:val="25"/>
        </w:rPr>
        <w:t>Интелком</w:t>
      </w:r>
      <w:r w:rsidRPr="00D411E3">
        <w:rPr>
          <w:sz w:val="25"/>
          <w:szCs w:val="25"/>
        </w:rPr>
        <w:t xml:space="preserve">» </w:t>
      </w:r>
      <w:r w:rsidRPr="00D411E3">
        <w:rPr>
          <w:sz w:val="25"/>
          <w:szCs w:val="25"/>
        </w:rPr>
        <w:t>Дудича</w:t>
      </w:r>
      <w:r w:rsidRPr="00D411E3">
        <w:rPr>
          <w:sz w:val="25"/>
          <w:szCs w:val="25"/>
        </w:rPr>
        <w:t xml:space="preserve"> А</w:t>
      </w:r>
      <w:r w:rsidRPr="00007ADC">
        <w:rPr>
          <w:sz w:val="25"/>
          <w:szCs w:val="25"/>
        </w:rPr>
        <w:t>.</w:t>
      </w:r>
      <w:r w:rsidRPr="00D411E3">
        <w:rPr>
          <w:sz w:val="25"/>
          <w:szCs w:val="25"/>
        </w:rPr>
        <w:t>И</w:t>
      </w:r>
      <w:r w:rsidRPr="00007ADC">
        <w:rPr>
          <w:sz w:val="25"/>
          <w:szCs w:val="25"/>
        </w:rPr>
        <w:t>.</w:t>
      </w:r>
      <w:r w:rsidRPr="00D411E3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ему наказание в виде административного штрафа в размере 3</w:t>
      </w:r>
      <w:r w:rsidRPr="00D411E3">
        <w:rPr>
          <w:iCs/>
          <w:sz w:val="25"/>
          <w:szCs w:val="25"/>
        </w:rPr>
        <w:t xml:space="preserve">00 </w:t>
      </w:r>
      <w:r w:rsidRPr="00D411E3">
        <w:rPr>
          <w:iCs/>
          <w:sz w:val="25"/>
          <w:szCs w:val="25"/>
        </w:rPr>
        <w:t>(триста)</w:t>
      </w:r>
      <w:r w:rsidRPr="00D411E3">
        <w:rPr>
          <w:sz w:val="25"/>
          <w:szCs w:val="25"/>
        </w:rPr>
        <w:t xml:space="preserve"> рублей.</w:t>
      </w:r>
    </w:p>
    <w:p w:rsidR="00333B96" w:rsidRPr="00D411E3" w:rsidP="00333B96">
      <w:pPr>
        <w:ind w:firstLine="567"/>
        <w:jc w:val="both"/>
        <w:rPr>
          <w:sz w:val="25"/>
          <w:szCs w:val="25"/>
        </w:rPr>
      </w:pPr>
      <w:r w:rsidRPr="00D411E3">
        <w:rPr>
          <w:sz w:val="25"/>
          <w:szCs w:val="25"/>
        </w:rPr>
        <w:t>Реквизиты для уплаты штрафа:  ИНН 8601002078, КПП 860101001, УФК по Ханты-Мансийскому AO-Югре (ОСФР по ХМАО-Югре, л/с 04874Ф87010), ОКТМО 71871000, кор/счет 40102810245370000007, р/счет 03100643000000018700 в РКЦ Ханты-Мансийск // УФК по Х</w:t>
      </w:r>
      <w:r w:rsidRPr="00D411E3">
        <w:rPr>
          <w:sz w:val="25"/>
          <w:szCs w:val="25"/>
        </w:rPr>
        <w:t>анты Мансийском AO-Югре г. Ханты-Мансийск, БИК ТОФК 007162163, КБК 79711601230060003140.</w:t>
      </w:r>
      <w:r w:rsidRPr="00D411E3" w:rsidR="00D411E3">
        <w:rPr>
          <w:sz w:val="25"/>
          <w:szCs w:val="25"/>
        </w:rPr>
        <w:t xml:space="preserve"> УИН 79786002205240155347.</w:t>
      </w:r>
    </w:p>
    <w:p w:rsidR="00333B96" w:rsidRPr="00D411E3" w:rsidP="00333B96">
      <w:pPr>
        <w:ind w:firstLine="567"/>
        <w:jc w:val="both"/>
        <w:rPr>
          <w:sz w:val="25"/>
          <w:szCs w:val="25"/>
        </w:rPr>
      </w:pPr>
      <w:r w:rsidRPr="00D411E3">
        <w:rPr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D411E3">
        <w:rPr>
          <w:sz w:val="25"/>
          <w:szCs w:val="25"/>
        </w:rPr>
        <w:t>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33B96" w:rsidRPr="00D411E3" w:rsidP="00333B96">
      <w:pPr>
        <w:tabs>
          <w:tab w:val="left" w:pos="567"/>
        </w:tabs>
        <w:ind w:right="-1"/>
        <w:jc w:val="both"/>
        <w:rPr>
          <w:sz w:val="25"/>
          <w:szCs w:val="25"/>
        </w:rPr>
      </w:pPr>
      <w:r w:rsidRPr="00D411E3">
        <w:rPr>
          <w:sz w:val="25"/>
          <w:szCs w:val="25"/>
        </w:rPr>
        <w:tab/>
        <w:t>Разъяснить, что за неуплату административного штрафа по истечении установленного срока преду</w:t>
      </w:r>
      <w:r w:rsidRPr="00D411E3">
        <w:rPr>
          <w:sz w:val="25"/>
          <w:szCs w:val="25"/>
        </w:rPr>
        <w:t>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333B96" w:rsidRPr="00D411E3" w:rsidP="00333B96">
      <w:pPr>
        <w:shd w:val="clear" w:color="auto" w:fill="FFFFFF"/>
        <w:ind w:left="5" w:firstLine="696"/>
        <w:jc w:val="both"/>
        <w:rPr>
          <w:sz w:val="25"/>
          <w:szCs w:val="25"/>
        </w:rPr>
      </w:pPr>
      <w:r w:rsidRPr="00D411E3">
        <w:rPr>
          <w:sz w:val="25"/>
          <w:szCs w:val="25"/>
        </w:rPr>
        <w:t>Постановление может быть обжаловано в течение 10 суток в Нефтеюганский районный суд Ханты - Мансийского автономного окру</w:t>
      </w:r>
      <w:r w:rsidRPr="00D411E3">
        <w:rPr>
          <w:sz w:val="25"/>
          <w:szCs w:val="25"/>
        </w:rPr>
        <w:t>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333B96" w:rsidRPr="00D411E3" w:rsidP="00333B96">
      <w:pPr>
        <w:jc w:val="both"/>
        <w:rPr>
          <w:sz w:val="25"/>
          <w:szCs w:val="25"/>
        </w:rPr>
      </w:pPr>
      <w:r w:rsidRPr="00D411E3">
        <w:rPr>
          <w:sz w:val="25"/>
          <w:szCs w:val="25"/>
        </w:rPr>
        <w:t xml:space="preserve">        </w:t>
      </w:r>
    </w:p>
    <w:p w:rsidR="00333B96" w:rsidRPr="00D411E3" w:rsidP="00333B96">
      <w:pPr>
        <w:jc w:val="both"/>
        <w:rPr>
          <w:sz w:val="25"/>
          <w:szCs w:val="25"/>
        </w:rPr>
      </w:pPr>
    </w:p>
    <w:p w:rsidR="00007ADC" w:rsidRPr="00D411E3" w:rsidP="00007ADC">
      <w:pPr>
        <w:pStyle w:val="NoSpacing"/>
        <w:jc w:val="both"/>
        <w:rPr>
          <w:sz w:val="25"/>
          <w:szCs w:val="25"/>
        </w:rPr>
      </w:pPr>
      <w:r w:rsidRPr="00D411E3">
        <w:rPr>
          <w:sz w:val="25"/>
          <w:szCs w:val="25"/>
        </w:rPr>
        <w:t xml:space="preserve">                       </w:t>
      </w:r>
    </w:p>
    <w:p w:rsidR="00333B96" w:rsidRPr="00D411E3" w:rsidP="00007ADC">
      <w:pPr>
        <w:pStyle w:val="NoSpacing"/>
        <w:jc w:val="center"/>
        <w:rPr>
          <w:sz w:val="25"/>
          <w:szCs w:val="25"/>
        </w:rPr>
      </w:pPr>
      <w:r>
        <w:rPr>
          <w:sz w:val="25"/>
          <w:szCs w:val="25"/>
        </w:rPr>
        <w:t>М</w:t>
      </w:r>
      <w:r w:rsidRPr="00D411E3">
        <w:rPr>
          <w:sz w:val="25"/>
          <w:szCs w:val="25"/>
        </w:rPr>
        <w:t xml:space="preserve">ировой судья                             </w:t>
      </w:r>
      <w:r w:rsidRPr="00D411E3">
        <w:rPr>
          <w:sz w:val="25"/>
          <w:szCs w:val="25"/>
        </w:rPr>
        <w:t xml:space="preserve">                              </w:t>
      </w:r>
      <w:r w:rsidRPr="00D411E3">
        <w:rPr>
          <w:sz w:val="25"/>
          <w:szCs w:val="25"/>
        </w:rPr>
        <w:t>Е.А.Таскаева</w:t>
      </w:r>
    </w:p>
    <w:p w:rsidR="00333B96" w:rsidRPr="00D411E3" w:rsidP="00333B96">
      <w:pPr>
        <w:pStyle w:val="NoSpacing"/>
        <w:jc w:val="both"/>
        <w:rPr>
          <w:sz w:val="25"/>
          <w:szCs w:val="25"/>
        </w:rPr>
      </w:pPr>
    </w:p>
    <w:p w:rsidR="00333B96" w:rsidRPr="00D411E3" w:rsidP="00333B96">
      <w:pPr>
        <w:pStyle w:val="NoSpacing"/>
        <w:jc w:val="both"/>
        <w:rPr>
          <w:sz w:val="25"/>
          <w:szCs w:val="25"/>
        </w:rPr>
      </w:pPr>
    </w:p>
    <w:p w:rsidR="00333B96" w:rsidRPr="00D411E3" w:rsidP="00333B96">
      <w:pPr>
        <w:pStyle w:val="NoSpacing"/>
        <w:jc w:val="both"/>
        <w:rPr>
          <w:sz w:val="23"/>
          <w:szCs w:val="23"/>
        </w:rPr>
      </w:pPr>
    </w:p>
    <w:p w:rsidR="00367FE3" w:rsidRPr="00D411E3" w:rsidP="00D411E3">
      <w:pPr>
        <w:pStyle w:val="NoSpacing"/>
        <w:jc w:val="both"/>
        <w:rPr>
          <w:sz w:val="23"/>
          <w:szCs w:val="23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7A"/>
    <w:rsid w:val="00007ADC"/>
    <w:rsid w:val="0001507A"/>
    <w:rsid w:val="001401A7"/>
    <w:rsid w:val="00333B96"/>
    <w:rsid w:val="00367FE3"/>
    <w:rsid w:val="008A2CB2"/>
    <w:rsid w:val="00D411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0F0CE4-E1CE-44A7-965F-10A6D8F1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3B96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33B9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333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33B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Normal"/>
    <w:rsid w:val="00333B9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33B96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D411E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11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